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64C1" w14:textId="77777777" w:rsidR="00DE4BAE" w:rsidRDefault="00DE4BAE">
      <w:pPr>
        <w:spacing w:line="255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649914DB" w14:textId="77777777" w:rsidR="00DE4BAE" w:rsidRPr="0022763D" w:rsidRDefault="00C62B1D" w:rsidP="000911B5">
      <w:pPr>
        <w:spacing w:line="315" w:lineRule="auto"/>
        <w:ind w:right="200"/>
        <w:rPr>
          <w:rFonts w:ascii="Arial" w:eastAsia="Arial" w:hAnsi="Arial"/>
          <w:b/>
          <w:sz w:val="28"/>
          <w:szCs w:val="28"/>
        </w:rPr>
      </w:pPr>
      <w:r w:rsidRPr="0022763D">
        <w:rPr>
          <w:rFonts w:ascii="Arial" w:eastAsia="Arial" w:hAnsi="Arial"/>
          <w:b/>
          <w:sz w:val="28"/>
          <w:szCs w:val="28"/>
        </w:rPr>
        <w:t>In the Spirit of Business</w:t>
      </w:r>
    </w:p>
    <w:p w14:paraId="5FC2001B" w14:textId="77777777" w:rsidR="000911B5" w:rsidRDefault="000911B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Greater Peterborough Chamber of Commerce, Prince Edward County Chamber of Commerce, </w:t>
      </w:r>
      <w:proofErr w:type="spellStart"/>
      <w:r>
        <w:rPr>
          <w:rFonts w:ascii="Arial" w:eastAsia="Arial" w:hAnsi="Arial"/>
          <w:b/>
          <w:sz w:val="24"/>
          <w:szCs w:val="24"/>
        </w:rPr>
        <w:t>Quinte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West Chamber of Commerce, Belleville Chamber of Commerce</w:t>
      </w:r>
    </w:p>
    <w:p w14:paraId="308AF0E3" w14:textId="77777777" w:rsidR="000911B5" w:rsidRPr="000911B5" w:rsidRDefault="000911B5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14:paraId="5D480F94" w14:textId="77777777" w:rsidR="00DE4BAE" w:rsidRPr="000911B5" w:rsidRDefault="00F00BEB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0911B5">
        <w:rPr>
          <w:rFonts w:ascii="Arial" w:eastAsia="Arial" w:hAnsi="Arial"/>
          <w:b/>
          <w:sz w:val="24"/>
          <w:szCs w:val="24"/>
        </w:rPr>
        <w:t>Issue:</w:t>
      </w:r>
    </w:p>
    <w:p w14:paraId="308A75CF" w14:textId="77777777" w:rsidR="00DE4BAE" w:rsidRPr="000911B5" w:rsidRDefault="00DE4BAE">
      <w:pPr>
        <w:spacing w:line="32" w:lineRule="exact"/>
        <w:rPr>
          <w:rFonts w:ascii="Arial" w:eastAsia="Times New Roman" w:hAnsi="Arial"/>
          <w:sz w:val="24"/>
          <w:szCs w:val="24"/>
        </w:rPr>
      </w:pPr>
    </w:p>
    <w:p w14:paraId="4AD66642" w14:textId="1571D02C" w:rsidR="00C62B1D" w:rsidRPr="000911B5" w:rsidRDefault="00C62B1D" w:rsidP="00C62B1D">
      <w:pPr>
        <w:rPr>
          <w:rFonts w:ascii="Arial" w:hAnsi="Arial"/>
          <w:sz w:val="24"/>
          <w:szCs w:val="24"/>
        </w:rPr>
      </w:pPr>
      <w:r w:rsidRPr="000911B5">
        <w:rPr>
          <w:rFonts w:ascii="Arial" w:hAnsi="Arial"/>
          <w:sz w:val="24"/>
          <w:szCs w:val="24"/>
        </w:rPr>
        <w:t>Aligning the craft distill</w:t>
      </w:r>
      <w:r w:rsidR="002E7F7F">
        <w:rPr>
          <w:rFonts w:ascii="Arial" w:hAnsi="Arial"/>
          <w:sz w:val="24"/>
          <w:szCs w:val="24"/>
        </w:rPr>
        <w:t>ing</w:t>
      </w:r>
      <w:r w:rsidRPr="000911B5">
        <w:rPr>
          <w:rFonts w:ascii="Arial" w:hAnsi="Arial"/>
          <w:sz w:val="24"/>
          <w:szCs w:val="24"/>
        </w:rPr>
        <w:t xml:space="preserve"> industry with the policy regimes of the craft brewery and winery industry will help</w:t>
      </w:r>
      <w:r w:rsidR="00175371">
        <w:rPr>
          <w:rFonts w:ascii="Arial" w:hAnsi="Arial"/>
          <w:sz w:val="24"/>
          <w:szCs w:val="24"/>
        </w:rPr>
        <w:t xml:space="preserve"> maintain this industry as a</w:t>
      </w:r>
      <w:r w:rsidRPr="000911B5">
        <w:rPr>
          <w:rFonts w:ascii="Arial" w:hAnsi="Arial"/>
          <w:sz w:val="24"/>
          <w:szCs w:val="24"/>
        </w:rPr>
        <w:t xml:space="preserve"> positive growth sector for the Ontario economy. </w:t>
      </w:r>
    </w:p>
    <w:p w14:paraId="1E1DC693" w14:textId="77777777" w:rsidR="00DE4BAE" w:rsidRPr="000911B5" w:rsidRDefault="00DE4BAE">
      <w:pPr>
        <w:spacing w:line="242" w:lineRule="exact"/>
        <w:rPr>
          <w:rFonts w:ascii="Arial" w:eastAsia="Times New Roman" w:hAnsi="Arial"/>
          <w:sz w:val="24"/>
          <w:szCs w:val="24"/>
        </w:rPr>
      </w:pPr>
    </w:p>
    <w:p w14:paraId="7757ABA6" w14:textId="77777777" w:rsidR="00DE4BAE" w:rsidRPr="000911B5" w:rsidRDefault="00761502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Background:</w:t>
      </w:r>
    </w:p>
    <w:p w14:paraId="7960EC9F" w14:textId="77777777" w:rsidR="00DE4BAE" w:rsidRPr="000911B5" w:rsidRDefault="00DE4BAE">
      <w:pPr>
        <w:spacing w:line="36" w:lineRule="exact"/>
        <w:rPr>
          <w:rFonts w:ascii="Arial" w:eastAsia="Times New Roman" w:hAnsi="Arial"/>
          <w:sz w:val="24"/>
          <w:szCs w:val="24"/>
        </w:rPr>
      </w:pPr>
    </w:p>
    <w:p w14:paraId="273FB14A" w14:textId="6308D8B7" w:rsidR="00581F8B" w:rsidRPr="00573867" w:rsidRDefault="00E63F6F" w:rsidP="00573867">
      <w:pPr>
        <w:rPr>
          <w:rFonts w:ascii="Arial" w:hAnsi="Arial"/>
          <w:sz w:val="24"/>
          <w:szCs w:val="24"/>
          <w:lang w:val="en-CA"/>
        </w:rPr>
      </w:pPr>
      <w:r w:rsidRPr="000911B5">
        <w:rPr>
          <w:rFonts w:ascii="Arial" w:hAnsi="Arial"/>
          <w:sz w:val="24"/>
          <w:szCs w:val="24"/>
        </w:rPr>
        <w:t>Craft distilling is a growth industry</w:t>
      </w:r>
      <w:r w:rsidR="00E957B1">
        <w:rPr>
          <w:rFonts w:ascii="Arial" w:hAnsi="Arial"/>
          <w:sz w:val="24"/>
          <w:szCs w:val="24"/>
        </w:rPr>
        <w:t xml:space="preserve">. </w:t>
      </w:r>
      <w:r w:rsidR="0002780D">
        <w:rPr>
          <w:rFonts w:ascii="Arial" w:hAnsi="Arial"/>
          <w:sz w:val="24"/>
          <w:szCs w:val="24"/>
        </w:rPr>
        <w:t xml:space="preserve"> D</w:t>
      </w:r>
      <w:r w:rsidR="00573867">
        <w:rPr>
          <w:rFonts w:ascii="Arial" w:hAnsi="Arial"/>
          <w:sz w:val="24"/>
          <w:szCs w:val="24"/>
        </w:rPr>
        <w:t>istillers are</w:t>
      </w:r>
      <w:r w:rsidR="00E957B1">
        <w:rPr>
          <w:rFonts w:ascii="Arial" w:hAnsi="Arial"/>
          <w:sz w:val="24"/>
          <w:szCs w:val="24"/>
        </w:rPr>
        <w:t xml:space="preserve"> </w:t>
      </w:r>
      <w:r w:rsidRPr="000911B5">
        <w:rPr>
          <w:rFonts w:ascii="Arial" w:hAnsi="Arial"/>
          <w:sz w:val="24"/>
          <w:szCs w:val="24"/>
        </w:rPr>
        <w:t>creat</w:t>
      </w:r>
      <w:r w:rsidR="00E957B1">
        <w:rPr>
          <w:rFonts w:ascii="Arial" w:hAnsi="Arial"/>
          <w:sz w:val="24"/>
          <w:szCs w:val="24"/>
        </w:rPr>
        <w:t>ing</w:t>
      </w:r>
      <w:r w:rsidRPr="000911B5">
        <w:rPr>
          <w:rFonts w:ascii="Arial" w:hAnsi="Arial"/>
          <w:sz w:val="24"/>
          <w:szCs w:val="24"/>
        </w:rPr>
        <w:t xml:space="preserve"> jobs and boost</w:t>
      </w:r>
      <w:r w:rsidR="00581F8B">
        <w:rPr>
          <w:rFonts w:ascii="Arial" w:hAnsi="Arial"/>
          <w:sz w:val="24"/>
          <w:szCs w:val="24"/>
        </w:rPr>
        <w:t>ing</w:t>
      </w:r>
      <w:r w:rsidRPr="000911B5">
        <w:rPr>
          <w:rFonts w:ascii="Arial" w:hAnsi="Arial"/>
          <w:sz w:val="24"/>
          <w:szCs w:val="24"/>
        </w:rPr>
        <w:t xml:space="preserve"> economies in large and small centres alike. </w:t>
      </w:r>
      <w:r w:rsidR="00175371">
        <w:rPr>
          <w:rFonts w:ascii="Arial" w:hAnsi="Arial"/>
          <w:sz w:val="24"/>
          <w:szCs w:val="24"/>
        </w:rPr>
        <w:t xml:space="preserve"> </w:t>
      </w:r>
    </w:p>
    <w:p w14:paraId="62DC99E6" w14:textId="77777777" w:rsidR="00581F8B" w:rsidRDefault="00581F8B" w:rsidP="00E63F6F">
      <w:pPr>
        <w:rPr>
          <w:rFonts w:ascii="Arial" w:hAnsi="Arial"/>
          <w:sz w:val="24"/>
          <w:szCs w:val="24"/>
        </w:rPr>
      </w:pPr>
    </w:p>
    <w:p w14:paraId="56F309FA" w14:textId="3EAA1AF3" w:rsidR="00D866FB" w:rsidRDefault="00175371" w:rsidP="00581F8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the past few years, there has been some movement to parity with other craft alcohol industries</w:t>
      </w:r>
      <w:r w:rsidR="00E72DB1">
        <w:rPr>
          <w:rFonts w:ascii="Arial" w:hAnsi="Arial"/>
          <w:sz w:val="24"/>
          <w:szCs w:val="24"/>
        </w:rPr>
        <w:t>.  These improvements include allowing craft distillers to distribute their products to bars and restaurants and are</w:t>
      </w:r>
      <w:r>
        <w:rPr>
          <w:rFonts w:ascii="Arial" w:hAnsi="Arial"/>
          <w:sz w:val="24"/>
          <w:szCs w:val="24"/>
        </w:rPr>
        <w:t xml:space="preserve"> appreciated</w:t>
      </w:r>
      <w:r w:rsidR="002E7F7F">
        <w:rPr>
          <w:rFonts w:ascii="Arial" w:hAnsi="Arial"/>
          <w:sz w:val="24"/>
          <w:szCs w:val="24"/>
        </w:rPr>
        <w:t xml:space="preserve"> by the industry</w:t>
      </w:r>
      <w:r>
        <w:rPr>
          <w:rFonts w:ascii="Arial" w:hAnsi="Arial"/>
          <w:sz w:val="24"/>
          <w:szCs w:val="24"/>
        </w:rPr>
        <w:t xml:space="preserve">.  </w:t>
      </w:r>
    </w:p>
    <w:p w14:paraId="59B56DEA" w14:textId="77777777" w:rsidR="00E957B1" w:rsidRDefault="00E957B1" w:rsidP="00E63F6F">
      <w:pPr>
        <w:rPr>
          <w:rFonts w:ascii="Arial" w:hAnsi="Arial"/>
          <w:sz w:val="24"/>
          <w:szCs w:val="24"/>
        </w:rPr>
      </w:pPr>
    </w:p>
    <w:p w14:paraId="1331AD2A" w14:textId="34A6B25F" w:rsidR="00E957B1" w:rsidRDefault="00645731" w:rsidP="00E957B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But there is more to be done.  </w:t>
      </w:r>
      <w:r w:rsidR="00E72DB1">
        <w:rPr>
          <w:rFonts w:ascii="Arial" w:hAnsi="Arial"/>
          <w:sz w:val="24"/>
          <w:szCs w:val="24"/>
        </w:rPr>
        <w:t xml:space="preserve">In its 2019 </w:t>
      </w:r>
      <w:r w:rsidR="00592FBC">
        <w:rPr>
          <w:rFonts w:ascii="Arial" w:hAnsi="Arial"/>
          <w:sz w:val="24"/>
          <w:szCs w:val="24"/>
        </w:rPr>
        <w:t>r</w:t>
      </w:r>
      <w:r w:rsidR="00E72DB1">
        <w:rPr>
          <w:rFonts w:ascii="Arial" w:hAnsi="Arial"/>
          <w:sz w:val="24"/>
          <w:szCs w:val="24"/>
        </w:rPr>
        <w:t>eport “Refreshing the Sale of Beverage Alcohol in Ontario”, the Ontario Chamber of Commerce</w:t>
      </w:r>
      <w:r w:rsidR="00E957B1">
        <w:rPr>
          <w:rFonts w:ascii="Arial" w:hAnsi="Arial"/>
          <w:sz w:val="24"/>
          <w:szCs w:val="24"/>
        </w:rPr>
        <w:t xml:space="preserve"> (OCC) identifies a number of positive economic results from the industry that would only be enhanced by parity with the other sectors of beverage alcohol, including: </w:t>
      </w:r>
    </w:p>
    <w:p w14:paraId="3A48F84B" w14:textId="77777777" w:rsidR="00E957B1" w:rsidRPr="00E957B1" w:rsidRDefault="00E957B1" w:rsidP="00E957B1">
      <w:pPr>
        <w:rPr>
          <w:rFonts w:ascii="Arial" w:hAnsi="Arial"/>
          <w:sz w:val="24"/>
          <w:szCs w:val="24"/>
        </w:rPr>
      </w:pPr>
    </w:p>
    <w:p w14:paraId="7A9854FD" w14:textId="3AD17099" w:rsidR="00E72DB1" w:rsidRPr="00E632AA" w:rsidRDefault="00E957B1" w:rsidP="00E957B1">
      <w:pPr>
        <w:numPr>
          <w:ilvl w:val="0"/>
          <w:numId w:val="7"/>
        </w:numPr>
        <w:rPr>
          <w:rFonts w:ascii="Arial" w:hAnsi="Arial"/>
          <w:sz w:val="24"/>
          <w:szCs w:val="24"/>
          <w:lang w:val="en-CA" w:eastAsia="zh-CN"/>
        </w:rPr>
      </w:pPr>
      <w:r w:rsidRPr="00E632AA">
        <w:rPr>
          <w:rFonts w:ascii="Arial" w:hAnsi="Arial"/>
          <w:sz w:val="24"/>
          <w:szCs w:val="24"/>
          <w:lang w:val="en-CA" w:eastAsia="zh-CN"/>
        </w:rPr>
        <w:t>The spirits industry and craft distillers in Ontario generate over $2.4 billion in annual sales</w:t>
      </w:r>
    </w:p>
    <w:p w14:paraId="2659A9CD" w14:textId="77777777" w:rsidR="00E957B1" w:rsidRPr="00E957B1" w:rsidRDefault="00E957B1" w:rsidP="00E957B1">
      <w:pPr>
        <w:numPr>
          <w:ilvl w:val="0"/>
          <w:numId w:val="7"/>
        </w:numPr>
        <w:rPr>
          <w:rFonts w:ascii="Arial" w:eastAsia="Times New Roman" w:hAnsi="Arial"/>
          <w:sz w:val="24"/>
          <w:szCs w:val="24"/>
          <w:lang w:val="en-CA" w:eastAsia="zh-CN"/>
        </w:rPr>
      </w:pPr>
      <w:r w:rsidRPr="00E957B1">
        <w:rPr>
          <w:rFonts w:ascii="Arial" w:eastAsia="Times New Roman" w:hAnsi="Arial"/>
          <w:sz w:val="24"/>
          <w:szCs w:val="24"/>
          <w:lang w:val="en-CA" w:eastAsia="zh-CN"/>
        </w:rPr>
        <w:t>The spirits industry supports 6,000 jobs across the province and contributes $1.5 billion to Ontario's Gross Provincial Product every year.</w:t>
      </w:r>
    </w:p>
    <w:p w14:paraId="58D3F55D" w14:textId="77777777" w:rsidR="00E957B1" w:rsidRPr="00E957B1" w:rsidRDefault="00E957B1" w:rsidP="00E957B1">
      <w:pPr>
        <w:numPr>
          <w:ilvl w:val="0"/>
          <w:numId w:val="7"/>
        </w:numPr>
        <w:rPr>
          <w:rFonts w:ascii="Arial" w:eastAsia="Times New Roman" w:hAnsi="Arial"/>
          <w:sz w:val="24"/>
          <w:szCs w:val="24"/>
          <w:lang w:val="en-CA" w:eastAsia="zh-CN"/>
        </w:rPr>
      </w:pPr>
      <w:r w:rsidRPr="00E957B1">
        <w:rPr>
          <w:rFonts w:ascii="Arial" w:eastAsia="Times New Roman" w:hAnsi="Arial"/>
          <w:sz w:val="24"/>
          <w:szCs w:val="24"/>
          <w:lang w:val="en-CA" w:eastAsia="zh-CN"/>
        </w:rPr>
        <w:t>Ontario is currently home to 39 spirit distillers. There has been an increase in the number of small and artisan distillers that specialize in niche products across Canada.</w:t>
      </w:r>
    </w:p>
    <w:p w14:paraId="5678CD19" w14:textId="77777777" w:rsidR="00E957B1" w:rsidRPr="00E957B1" w:rsidRDefault="00E957B1" w:rsidP="00E957B1">
      <w:pPr>
        <w:numPr>
          <w:ilvl w:val="0"/>
          <w:numId w:val="7"/>
        </w:numPr>
        <w:rPr>
          <w:rFonts w:ascii="Arial" w:eastAsia="Times New Roman" w:hAnsi="Arial"/>
          <w:sz w:val="24"/>
          <w:szCs w:val="24"/>
          <w:lang w:val="en-CA" w:eastAsia="zh-CN"/>
        </w:rPr>
      </w:pPr>
      <w:r w:rsidRPr="00E957B1">
        <w:rPr>
          <w:rFonts w:ascii="Arial" w:eastAsia="Times New Roman" w:hAnsi="Arial"/>
          <w:sz w:val="24"/>
          <w:szCs w:val="24"/>
          <w:lang w:val="en-CA" w:eastAsia="zh-CN"/>
        </w:rPr>
        <w:t>The spirits industry works closely with local farmers and contributes to the economic growth of rural areas across Ontario.</w:t>
      </w:r>
    </w:p>
    <w:p w14:paraId="5E50C771" w14:textId="77777777" w:rsidR="00E63F6F" w:rsidRPr="000911B5" w:rsidRDefault="00E63F6F" w:rsidP="00E63F6F">
      <w:pPr>
        <w:rPr>
          <w:rFonts w:ascii="Arial" w:hAnsi="Arial"/>
          <w:sz w:val="24"/>
          <w:szCs w:val="24"/>
        </w:rPr>
      </w:pPr>
    </w:p>
    <w:p w14:paraId="5699B952" w14:textId="06D89FAA" w:rsidR="00573867" w:rsidRPr="00573867" w:rsidRDefault="00573867" w:rsidP="00573867">
      <w:pPr>
        <w:rPr>
          <w:rFonts w:ascii="Arial" w:hAnsi="Arial"/>
          <w:sz w:val="24"/>
          <w:szCs w:val="24"/>
          <w:lang w:val="en-CA" w:eastAsia="zh-CN"/>
        </w:rPr>
      </w:pPr>
      <w:r>
        <w:rPr>
          <w:rFonts w:ascii="Arial" w:hAnsi="Arial"/>
          <w:sz w:val="24"/>
          <w:szCs w:val="24"/>
          <w:lang w:val="en-CA" w:eastAsia="zh-CN"/>
        </w:rPr>
        <w:t xml:space="preserve">The report also </w:t>
      </w:r>
      <w:r w:rsidR="00E632AA">
        <w:rPr>
          <w:rFonts w:ascii="Arial" w:hAnsi="Arial"/>
          <w:sz w:val="24"/>
          <w:szCs w:val="24"/>
          <w:lang w:val="en-CA" w:eastAsia="zh-CN"/>
        </w:rPr>
        <w:t xml:space="preserve">connects </w:t>
      </w:r>
      <w:r w:rsidRPr="00573867">
        <w:rPr>
          <w:rFonts w:ascii="Arial" w:hAnsi="Arial"/>
          <w:sz w:val="24"/>
          <w:szCs w:val="24"/>
          <w:lang w:val="en-CA" w:eastAsia="zh-CN"/>
        </w:rPr>
        <w:t xml:space="preserve">the beverage alcohol industry </w:t>
      </w:r>
      <w:r w:rsidR="00E632AA">
        <w:rPr>
          <w:rFonts w:ascii="Arial" w:hAnsi="Arial"/>
          <w:sz w:val="24"/>
          <w:szCs w:val="24"/>
          <w:lang w:val="en-CA" w:eastAsia="zh-CN"/>
        </w:rPr>
        <w:t xml:space="preserve">to </w:t>
      </w:r>
      <w:r w:rsidRPr="00573867">
        <w:rPr>
          <w:rFonts w:ascii="Arial" w:hAnsi="Arial"/>
          <w:sz w:val="24"/>
          <w:szCs w:val="24"/>
          <w:lang w:val="en-CA" w:eastAsia="zh-CN"/>
        </w:rPr>
        <w:t xml:space="preserve">a number of adjacent industries, including farming, tourism, and hospitality. The power of beverage alcohol to be a force for economic development – particularly rural economic development – should therefore be reflected in policymaking. </w:t>
      </w:r>
    </w:p>
    <w:p w14:paraId="7381D372" w14:textId="77777777" w:rsidR="00573867" w:rsidRPr="00573867" w:rsidRDefault="00573867" w:rsidP="00E63F6F">
      <w:pPr>
        <w:rPr>
          <w:rFonts w:ascii="Arial" w:hAnsi="Arial"/>
          <w:sz w:val="24"/>
          <w:szCs w:val="24"/>
          <w:lang w:val="en-CA"/>
        </w:rPr>
      </w:pPr>
    </w:p>
    <w:p w14:paraId="4E028A24" w14:textId="5F2C4DAD" w:rsidR="001074AB" w:rsidRDefault="001074AB" w:rsidP="001074A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However, </w:t>
      </w:r>
      <w:r w:rsidR="00645731">
        <w:rPr>
          <w:rFonts w:ascii="Arial" w:hAnsi="Arial"/>
          <w:sz w:val="24"/>
          <w:szCs w:val="24"/>
        </w:rPr>
        <w:t xml:space="preserve">the most </w:t>
      </w:r>
      <w:r>
        <w:rPr>
          <w:rFonts w:ascii="Arial" w:hAnsi="Arial"/>
          <w:sz w:val="24"/>
          <w:szCs w:val="24"/>
        </w:rPr>
        <w:t>significant challenge to be addressed</w:t>
      </w:r>
      <w:r w:rsidR="00645731"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 xml:space="preserve"> around taxation. The tax is currently 61.5% at craft distillery tasting rooms, which is </w:t>
      </w:r>
      <w:r w:rsidRPr="000911B5">
        <w:rPr>
          <w:rFonts w:ascii="Arial" w:hAnsi="Arial"/>
          <w:sz w:val="24"/>
          <w:szCs w:val="24"/>
        </w:rPr>
        <w:t>10 times what Ontario wineries pay</w:t>
      </w:r>
      <w:r>
        <w:rPr>
          <w:rFonts w:ascii="Arial" w:hAnsi="Arial"/>
          <w:sz w:val="24"/>
          <w:szCs w:val="24"/>
        </w:rPr>
        <w:t xml:space="preserve">.  </w:t>
      </w:r>
      <w:r w:rsidR="00645731">
        <w:rPr>
          <w:rFonts w:ascii="Arial" w:hAnsi="Arial"/>
          <w:sz w:val="24"/>
          <w:szCs w:val="24"/>
        </w:rPr>
        <w:t xml:space="preserve">And the time is now to consider change as the tax regime for beverage alcohol is part of the comprehensive Government of Ontario review that is underway.  </w:t>
      </w:r>
    </w:p>
    <w:p w14:paraId="3CD37E4F" w14:textId="77777777" w:rsidR="001074AB" w:rsidRDefault="001074AB" w:rsidP="00E63F6F">
      <w:pPr>
        <w:rPr>
          <w:rFonts w:ascii="Arial" w:hAnsi="Arial"/>
          <w:sz w:val="24"/>
          <w:szCs w:val="24"/>
        </w:rPr>
      </w:pPr>
    </w:p>
    <w:p w14:paraId="09DFEB55" w14:textId="3F8EABFB" w:rsidR="001074AB" w:rsidRPr="00ED3962" w:rsidRDefault="001074AB" w:rsidP="00ED39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call for change is not only coming from chambers of commerce and boards of trade, but alongside the Ontario Craft Distillers Association. </w:t>
      </w:r>
      <w:r w:rsidRPr="00814115">
        <w:rPr>
          <w:rFonts w:ascii="Arial" w:eastAsia="Arial" w:hAnsi="Arial"/>
          <w:sz w:val="24"/>
          <w:szCs w:val="24"/>
        </w:rPr>
        <w:t>Modelling by the Ontario Craft Distillers Association</w:t>
      </w:r>
      <w:r>
        <w:rPr>
          <w:rFonts w:ascii="Arial" w:eastAsia="Arial" w:hAnsi="Arial"/>
          <w:sz w:val="24"/>
          <w:szCs w:val="24"/>
        </w:rPr>
        <w:t xml:space="preserve"> (</w:t>
      </w:r>
      <w:r w:rsidRPr="00814115">
        <w:rPr>
          <w:rFonts w:ascii="Arial" w:eastAsia="Arial" w:hAnsi="Arial"/>
          <w:sz w:val="24"/>
          <w:szCs w:val="24"/>
        </w:rPr>
        <w:t>based on experience in Nova Scotia, BC, and Alberta</w:t>
      </w:r>
      <w:r>
        <w:rPr>
          <w:rFonts w:ascii="Arial" w:eastAsia="Arial" w:hAnsi="Arial"/>
          <w:sz w:val="24"/>
          <w:szCs w:val="24"/>
        </w:rPr>
        <w:t>)</w:t>
      </w:r>
      <w:r w:rsidRPr="00814115">
        <w:rPr>
          <w:rFonts w:ascii="Arial" w:eastAsia="Arial" w:hAnsi="Arial"/>
          <w:sz w:val="24"/>
          <w:szCs w:val="24"/>
        </w:rPr>
        <w:t xml:space="preserve"> shows that </w:t>
      </w:r>
      <w:r>
        <w:rPr>
          <w:rFonts w:ascii="Arial" w:eastAsia="Arial" w:hAnsi="Arial"/>
          <w:sz w:val="24"/>
          <w:szCs w:val="24"/>
        </w:rPr>
        <w:lastRenderedPageBreak/>
        <w:t>any</w:t>
      </w:r>
      <w:r w:rsidRPr="00814115">
        <w:rPr>
          <w:rFonts w:ascii="Arial" w:eastAsia="Arial" w:hAnsi="Arial"/>
          <w:sz w:val="24"/>
          <w:szCs w:val="24"/>
        </w:rPr>
        <w:t xml:space="preserve"> cut in taxes is more than recouped </w:t>
      </w:r>
      <w:r>
        <w:rPr>
          <w:rFonts w:ascii="Arial" w:eastAsia="Arial" w:hAnsi="Arial"/>
          <w:sz w:val="24"/>
          <w:szCs w:val="24"/>
        </w:rPr>
        <w:t>with</w:t>
      </w:r>
      <w:r w:rsidRPr="00814115">
        <w:rPr>
          <w:rFonts w:ascii="Arial" w:eastAsia="Arial" w:hAnsi="Arial"/>
          <w:sz w:val="24"/>
          <w:szCs w:val="24"/>
        </w:rPr>
        <w:t xml:space="preserve">in approximately two years because of taxes associated with job growth in the industry. </w:t>
      </w:r>
    </w:p>
    <w:p w14:paraId="6E53CB15" w14:textId="77777777" w:rsidR="001074AB" w:rsidRDefault="001074AB" w:rsidP="001074AB">
      <w:pPr>
        <w:rPr>
          <w:rFonts w:ascii="Arial" w:hAnsi="Arial"/>
          <w:sz w:val="24"/>
          <w:szCs w:val="24"/>
        </w:rPr>
      </w:pPr>
    </w:p>
    <w:p w14:paraId="78855D34" w14:textId="41ACD065" w:rsidR="00E63F6F" w:rsidRDefault="002E7F7F" w:rsidP="00E63F6F">
      <w:pPr>
        <w:rPr>
          <w:rFonts w:ascii="Arial" w:hAnsi="Arial"/>
          <w:sz w:val="24"/>
          <w:szCs w:val="24"/>
        </w:rPr>
      </w:pPr>
      <w:r w:rsidRPr="000911B5">
        <w:rPr>
          <w:rFonts w:ascii="Arial" w:hAnsi="Arial"/>
          <w:sz w:val="24"/>
          <w:szCs w:val="24"/>
        </w:rPr>
        <w:t>Nova Scotia</w:t>
      </w:r>
      <w:r>
        <w:rPr>
          <w:rFonts w:ascii="Arial" w:hAnsi="Arial"/>
          <w:sz w:val="24"/>
          <w:szCs w:val="24"/>
        </w:rPr>
        <w:t xml:space="preserve"> continues to be a leader in the spirit industry as </w:t>
      </w:r>
      <w:r w:rsidRPr="000911B5">
        <w:rPr>
          <w:rFonts w:ascii="Arial" w:hAnsi="Arial"/>
          <w:sz w:val="24"/>
          <w:szCs w:val="24"/>
        </w:rPr>
        <w:t>the government reduc</w:t>
      </w:r>
      <w:r>
        <w:rPr>
          <w:rFonts w:ascii="Arial" w:hAnsi="Arial"/>
          <w:sz w:val="24"/>
          <w:szCs w:val="24"/>
        </w:rPr>
        <w:t>ed</w:t>
      </w:r>
      <w:r w:rsidRPr="000911B5">
        <w:rPr>
          <w:rFonts w:ascii="Arial" w:hAnsi="Arial"/>
          <w:sz w:val="24"/>
          <w:szCs w:val="24"/>
        </w:rPr>
        <w:t xml:space="preserve"> the government mark</w:t>
      </w:r>
      <w:r>
        <w:rPr>
          <w:rFonts w:ascii="Arial" w:hAnsi="Arial"/>
          <w:sz w:val="24"/>
          <w:szCs w:val="24"/>
        </w:rPr>
        <w:t>-</w:t>
      </w:r>
      <w:r w:rsidRPr="000911B5">
        <w:rPr>
          <w:rFonts w:ascii="Arial" w:hAnsi="Arial"/>
          <w:sz w:val="24"/>
          <w:szCs w:val="24"/>
        </w:rPr>
        <w:t>up by 60-80%</w:t>
      </w:r>
      <w:r>
        <w:rPr>
          <w:rFonts w:ascii="Arial" w:hAnsi="Arial"/>
          <w:sz w:val="24"/>
          <w:szCs w:val="24"/>
        </w:rPr>
        <w:t xml:space="preserve"> in 2014,</w:t>
      </w:r>
      <w:r w:rsidRPr="000911B5">
        <w:rPr>
          <w:rFonts w:ascii="Arial" w:hAnsi="Arial"/>
          <w:sz w:val="24"/>
          <w:szCs w:val="24"/>
        </w:rPr>
        <w:t xml:space="preserve"> with another 10% mark down if distillers use provincially</w:t>
      </w:r>
      <w:r>
        <w:rPr>
          <w:rFonts w:ascii="Arial" w:hAnsi="Arial"/>
          <w:sz w:val="24"/>
          <w:szCs w:val="24"/>
        </w:rPr>
        <w:t>-</w:t>
      </w:r>
      <w:r w:rsidRPr="000911B5">
        <w:rPr>
          <w:rFonts w:ascii="Arial" w:hAnsi="Arial"/>
          <w:sz w:val="24"/>
          <w:szCs w:val="24"/>
        </w:rPr>
        <w:t>grown agricultur</w:t>
      </w:r>
      <w:r>
        <w:rPr>
          <w:rFonts w:ascii="Arial" w:hAnsi="Arial"/>
          <w:sz w:val="24"/>
          <w:szCs w:val="24"/>
        </w:rPr>
        <w:t>al</w:t>
      </w:r>
      <w:r w:rsidRPr="000911B5">
        <w:rPr>
          <w:rFonts w:ascii="Arial" w:hAnsi="Arial"/>
          <w:sz w:val="24"/>
          <w:szCs w:val="24"/>
        </w:rPr>
        <w:t xml:space="preserve"> products.  The government</w:t>
      </w:r>
      <w:r>
        <w:rPr>
          <w:rFonts w:ascii="Arial" w:hAnsi="Arial"/>
          <w:sz w:val="24"/>
          <w:szCs w:val="24"/>
        </w:rPr>
        <w:t xml:space="preserve"> also</w:t>
      </w:r>
      <w:r w:rsidRPr="000911B5">
        <w:rPr>
          <w:rFonts w:ascii="Arial" w:hAnsi="Arial"/>
          <w:sz w:val="24"/>
          <w:szCs w:val="24"/>
        </w:rPr>
        <w:t xml:space="preserve"> cut the license fee from $2</w:t>
      </w:r>
      <w:r>
        <w:rPr>
          <w:rFonts w:ascii="Arial" w:hAnsi="Arial"/>
          <w:sz w:val="24"/>
          <w:szCs w:val="24"/>
        </w:rPr>
        <w:t>,</w:t>
      </w:r>
      <w:r w:rsidRPr="000911B5">
        <w:rPr>
          <w:rFonts w:ascii="Arial" w:hAnsi="Arial"/>
          <w:sz w:val="24"/>
          <w:szCs w:val="24"/>
        </w:rPr>
        <w:t>000 to $500 and increased production threshold</w:t>
      </w:r>
      <w:r>
        <w:rPr>
          <w:rFonts w:ascii="Arial" w:hAnsi="Arial"/>
          <w:sz w:val="24"/>
          <w:szCs w:val="24"/>
        </w:rPr>
        <w:t>,</w:t>
      </w:r>
      <w:r w:rsidRPr="000911B5">
        <w:rPr>
          <w:rFonts w:ascii="Arial" w:hAnsi="Arial"/>
          <w:sz w:val="24"/>
          <w:szCs w:val="24"/>
        </w:rPr>
        <w:t xml:space="preserve"> and introduced a graduated mark</w:t>
      </w:r>
      <w:r>
        <w:rPr>
          <w:rFonts w:ascii="Arial" w:hAnsi="Arial"/>
          <w:sz w:val="24"/>
          <w:szCs w:val="24"/>
        </w:rPr>
        <w:t>-</w:t>
      </w:r>
      <w:r w:rsidRPr="000911B5">
        <w:rPr>
          <w:rFonts w:ascii="Arial" w:hAnsi="Arial"/>
          <w:sz w:val="24"/>
          <w:szCs w:val="24"/>
        </w:rPr>
        <w:t xml:space="preserve">up based on annual production.  This has allowed craft distillers to thrive. </w:t>
      </w:r>
      <w:r>
        <w:rPr>
          <w:rFonts w:ascii="Arial" w:hAnsi="Arial"/>
          <w:sz w:val="24"/>
          <w:szCs w:val="24"/>
        </w:rPr>
        <w:t>Furthermore, i</w:t>
      </w:r>
      <w:r w:rsidRPr="000911B5">
        <w:rPr>
          <w:rFonts w:ascii="Arial" w:hAnsi="Arial"/>
          <w:sz w:val="24"/>
          <w:szCs w:val="24"/>
        </w:rPr>
        <w:t>n British Columbia, since the introduction of a graduated tax system</w:t>
      </w:r>
      <w:r>
        <w:rPr>
          <w:rFonts w:ascii="Arial" w:hAnsi="Arial"/>
          <w:sz w:val="24"/>
          <w:szCs w:val="24"/>
        </w:rPr>
        <w:t xml:space="preserve"> in 2013</w:t>
      </w:r>
      <w:r w:rsidRPr="000911B5">
        <w:rPr>
          <w:rFonts w:ascii="Arial" w:hAnsi="Arial"/>
          <w:sz w:val="24"/>
          <w:szCs w:val="24"/>
        </w:rPr>
        <w:t xml:space="preserve">, the industry has grown from 7 to </w:t>
      </w:r>
      <w:r>
        <w:rPr>
          <w:rFonts w:ascii="Arial" w:hAnsi="Arial"/>
          <w:sz w:val="24"/>
          <w:szCs w:val="24"/>
        </w:rPr>
        <w:t>60</w:t>
      </w:r>
      <w:r w:rsidRPr="000911B5">
        <w:rPr>
          <w:rFonts w:ascii="Arial" w:hAnsi="Arial"/>
          <w:sz w:val="24"/>
          <w:szCs w:val="24"/>
        </w:rPr>
        <w:t xml:space="preserve"> distillerie</w:t>
      </w:r>
      <w:r>
        <w:rPr>
          <w:rFonts w:ascii="Arial" w:hAnsi="Arial"/>
          <w:sz w:val="24"/>
          <w:szCs w:val="24"/>
        </w:rPr>
        <w:t>s</w:t>
      </w:r>
      <w:r w:rsidR="004C1D4F">
        <w:rPr>
          <w:rFonts w:ascii="Arial" w:hAnsi="Arial"/>
          <w:sz w:val="24"/>
          <w:szCs w:val="24"/>
        </w:rPr>
        <w:t xml:space="preserve"> and the volume of craft spirits </w:t>
      </w:r>
      <w:r w:rsidR="00592FBC">
        <w:rPr>
          <w:rFonts w:ascii="Arial" w:hAnsi="Arial"/>
          <w:sz w:val="24"/>
          <w:szCs w:val="24"/>
        </w:rPr>
        <w:t>produced in British Columbia grew by almost 400 percent.</w:t>
      </w:r>
      <w:r w:rsidR="00592FBC">
        <w:rPr>
          <w:rStyle w:val="FootnoteReference"/>
          <w:rFonts w:ascii="Arial" w:hAnsi="Arial"/>
          <w:sz w:val="24"/>
          <w:szCs w:val="24"/>
        </w:rPr>
        <w:footnoteReference w:id="1"/>
      </w:r>
      <w:r w:rsidR="004D173E">
        <w:rPr>
          <w:rFonts w:ascii="Arial" w:hAnsi="Arial"/>
          <w:sz w:val="24"/>
          <w:szCs w:val="24"/>
        </w:rPr>
        <w:t xml:space="preserve">  </w:t>
      </w:r>
    </w:p>
    <w:p w14:paraId="1DC397C6" w14:textId="0D59FBDE" w:rsidR="00645731" w:rsidRPr="00EE3B6A" w:rsidRDefault="00645731" w:rsidP="00EE3B6A"/>
    <w:p w14:paraId="4F57979F" w14:textId="729E7527" w:rsidR="00EE3B6A" w:rsidRPr="00EE3B6A" w:rsidRDefault="00986858" w:rsidP="00EE3B6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order to achieve p</w:t>
      </w:r>
      <w:r w:rsidR="00645731" w:rsidRPr="00EE3B6A">
        <w:rPr>
          <w:rFonts w:ascii="Arial" w:hAnsi="Arial"/>
          <w:sz w:val="24"/>
          <w:szCs w:val="24"/>
        </w:rPr>
        <w:t>arity across alcohol categories</w:t>
      </w:r>
      <w:r w:rsidR="00705A3B">
        <w:rPr>
          <w:rFonts w:ascii="Arial" w:hAnsi="Arial"/>
          <w:sz w:val="24"/>
          <w:szCs w:val="24"/>
        </w:rPr>
        <w:t>,</w:t>
      </w:r>
      <w:bookmarkStart w:id="1" w:name="_GoBack"/>
      <w:bookmarkEnd w:id="1"/>
      <w:r>
        <w:rPr>
          <w:rFonts w:ascii="Arial" w:hAnsi="Arial"/>
          <w:sz w:val="24"/>
          <w:szCs w:val="24"/>
        </w:rPr>
        <w:t xml:space="preserve"> where spirits can be sold and how </w:t>
      </w:r>
      <w:r w:rsidR="00645731" w:rsidRPr="00EE3B6A">
        <w:rPr>
          <w:rFonts w:ascii="Arial" w:hAnsi="Arial"/>
          <w:sz w:val="24"/>
          <w:szCs w:val="24"/>
        </w:rPr>
        <w:t>consumer</w:t>
      </w:r>
      <w:r>
        <w:rPr>
          <w:rFonts w:ascii="Arial" w:hAnsi="Arial"/>
          <w:sz w:val="24"/>
          <w:szCs w:val="24"/>
        </w:rPr>
        <w:t>s access the product</w:t>
      </w:r>
      <w:r w:rsidR="003849B4">
        <w:rPr>
          <w:rFonts w:ascii="Arial" w:hAnsi="Arial"/>
          <w:sz w:val="24"/>
          <w:szCs w:val="24"/>
        </w:rPr>
        <w:t xml:space="preserve"> also deserves consideration</w:t>
      </w:r>
      <w:r w:rsidR="00645731" w:rsidRPr="00EE3B6A">
        <w:rPr>
          <w:rFonts w:ascii="Arial" w:hAnsi="Arial"/>
          <w:sz w:val="24"/>
          <w:szCs w:val="24"/>
        </w:rPr>
        <w:t>.  As such</w:t>
      </w:r>
      <w:r w:rsidR="00EE3B6A" w:rsidRPr="00EE3B6A">
        <w:rPr>
          <w:rFonts w:ascii="Arial" w:hAnsi="Arial"/>
          <w:sz w:val="24"/>
          <w:szCs w:val="24"/>
        </w:rPr>
        <w:t xml:space="preserve">, spirits should also be </w:t>
      </w:r>
      <w:r w:rsidR="00EE3B6A">
        <w:rPr>
          <w:rFonts w:ascii="Arial" w:hAnsi="Arial"/>
          <w:sz w:val="24"/>
          <w:szCs w:val="24"/>
        </w:rPr>
        <w:t xml:space="preserve">allowed </w:t>
      </w:r>
      <w:r w:rsidR="00EE3B6A" w:rsidRPr="00EE3B6A">
        <w:rPr>
          <w:rFonts w:ascii="Arial" w:hAnsi="Arial"/>
          <w:sz w:val="24"/>
          <w:szCs w:val="24"/>
        </w:rPr>
        <w:t xml:space="preserve">at grocery, convenience, corner stores </w:t>
      </w:r>
      <w:proofErr w:type="spellStart"/>
      <w:r w:rsidR="00EE3B6A" w:rsidRPr="00EE3B6A">
        <w:rPr>
          <w:rFonts w:ascii="Arial" w:hAnsi="Arial"/>
          <w:sz w:val="24"/>
          <w:szCs w:val="24"/>
        </w:rPr>
        <w:t>etc</w:t>
      </w:r>
      <w:proofErr w:type="spellEnd"/>
      <w:r w:rsidR="00EE3B6A">
        <w:rPr>
          <w:rFonts w:ascii="Arial" w:hAnsi="Arial"/>
          <w:sz w:val="24"/>
          <w:szCs w:val="24"/>
        </w:rPr>
        <w:t>;</w:t>
      </w:r>
      <w:r w:rsidR="00EE3B6A" w:rsidRPr="00EE3B6A">
        <w:rPr>
          <w:rFonts w:ascii="Arial" w:hAnsi="Arial"/>
          <w:sz w:val="24"/>
          <w:szCs w:val="24"/>
        </w:rPr>
        <w:t xml:space="preserve"> dedicated shelf space/displays for craft distillers at the LCBO, so that the small players can compete next to the international brands</w:t>
      </w:r>
      <w:r w:rsidR="00EE3B6A">
        <w:rPr>
          <w:rFonts w:ascii="Arial" w:hAnsi="Arial"/>
          <w:sz w:val="24"/>
          <w:szCs w:val="24"/>
        </w:rPr>
        <w:t>; and p</w:t>
      </w:r>
      <w:r w:rsidR="00EE3B6A" w:rsidRPr="00EE3B6A">
        <w:rPr>
          <w:rFonts w:ascii="Arial" w:hAnsi="Arial"/>
          <w:sz w:val="24"/>
          <w:szCs w:val="24"/>
        </w:rPr>
        <w:t>ermitted at farmers markets</w:t>
      </w:r>
      <w:r w:rsidR="00EE3B6A">
        <w:rPr>
          <w:rFonts w:ascii="Arial" w:hAnsi="Arial"/>
          <w:sz w:val="24"/>
          <w:szCs w:val="24"/>
        </w:rPr>
        <w:t>.</w:t>
      </w:r>
      <w:r w:rsidR="003849B4">
        <w:rPr>
          <w:rStyle w:val="FootnoteReference"/>
          <w:rFonts w:ascii="Arial" w:hAnsi="Arial"/>
          <w:sz w:val="24"/>
          <w:szCs w:val="24"/>
        </w:rPr>
        <w:footnoteReference w:id="2"/>
      </w:r>
      <w:r w:rsidR="00EE3B6A">
        <w:rPr>
          <w:rFonts w:ascii="Arial" w:hAnsi="Arial"/>
          <w:sz w:val="24"/>
          <w:szCs w:val="24"/>
        </w:rPr>
        <w:t xml:space="preserve">  </w:t>
      </w:r>
    </w:p>
    <w:p w14:paraId="502023D4" w14:textId="527285C4" w:rsidR="00645731" w:rsidRDefault="00645731" w:rsidP="00E63F6F">
      <w:pPr>
        <w:rPr>
          <w:rFonts w:ascii="Arial" w:hAnsi="Arial"/>
          <w:sz w:val="24"/>
          <w:szCs w:val="24"/>
        </w:rPr>
      </w:pPr>
    </w:p>
    <w:p w14:paraId="04941026" w14:textId="77777777" w:rsidR="00DE4BAE" w:rsidRPr="000911B5" w:rsidRDefault="00F00BEB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0911B5">
        <w:rPr>
          <w:rFonts w:ascii="Arial" w:eastAsia="Arial" w:hAnsi="Arial"/>
          <w:b/>
          <w:sz w:val="24"/>
          <w:szCs w:val="24"/>
        </w:rPr>
        <w:t>RECOMMENDATIONS:</w:t>
      </w:r>
    </w:p>
    <w:p w14:paraId="3F3C37FA" w14:textId="77777777" w:rsidR="00DE4BAE" w:rsidRPr="000911B5" w:rsidRDefault="00DE4BAE">
      <w:pPr>
        <w:spacing w:line="276" w:lineRule="exact"/>
        <w:rPr>
          <w:rFonts w:ascii="Arial" w:eastAsia="Times New Roman" w:hAnsi="Arial"/>
          <w:sz w:val="24"/>
          <w:szCs w:val="24"/>
        </w:rPr>
      </w:pPr>
    </w:p>
    <w:p w14:paraId="043C582D" w14:textId="77777777" w:rsidR="00DE4BAE" w:rsidRPr="000911B5" w:rsidRDefault="00F00BEB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0911B5">
        <w:rPr>
          <w:rFonts w:ascii="Arial" w:eastAsia="Arial" w:hAnsi="Arial"/>
          <w:b/>
          <w:sz w:val="24"/>
          <w:szCs w:val="24"/>
        </w:rPr>
        <w:t>The Ontario Chamber of Commerce urges the Government of Ontario to:</w:t>
      </w:r>
    </w:p>
    <w:p w14:paraId="1A0F6E79" w14:textId="77777777" w:rsidR="00DE4BAE" w:rsidRPr="000911B5" w:rsidRDefault="00DE4BAE">
      <w:pPr>
        <w:spacing w:line="278" w:lineRule="exact"/>
        <w:rPr>
          <w:rFonts w:ascii="Arial" w:eastAsia="Times New Roman" w:hAnsi="Arial"/>
          <w:sz w:val="24"/>
          <w:szCs w:val="24"/>
        </w:rPr>
      </w:pPr>
    </w:p>
    <w:p w14:paraId="68C02AF6" w14:textId="2B412338" w:rsidR="00CA7491" w:rsidRPr="00592FBC" w:rsidRDefault="00E63F6F" w:rsidP="00592FBC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0911B5">
        <w:rPr>
          <w:rFonts w:ascii="Arial" w:hAnsi="Arial"/>
          <w:sz w:val="24"/>
          <w:szCs w:val="24"/>
        </w:rPr>
        <w:t>Align</w:t>
      </w:r>
      <w:r w:rsidR="00592FBC">
        <w:rPr>
          <w:rFonts w:ascii="Arial" w:hAnsi="Arial"/>
          <w:sz w:val="24"/>
          <w:szCs w:val="24"/>
        </w:rPr>
        <w:t xml:space="preserve"> regulations pertaining to craft distilling</w:t>
      </w:r>
      <w:r w:rsidRPr="000911B5">
        <w:rPr>
          <w:rFonts w:ascii="Arial" w:hAnsi="Arial"/>
          <w:sz w:val="24"/>
          <w:szCs w:val="24"/>
        </w:rPr>
        <w:t xml:space="preserve"> with th</w:t>
      </w:r>
      <w:r w:rsidR="00592FBC">
        <w:rPr>
          <w:rFonts w:ascii="Arial" w:hAnsi="Arial"/>
          <w:sz w:val="24"/>
          <w:szCs w:val="24"/>
        </w:rPr>
        <w:t>ose of the</w:t>
      </w:r>
      <w:r w:rsidRPr="000911B5">
        <w:rPr>
          <w:rFonts w:ascii="Arial" w:hAnsi="Arial"/>
          <w:sz w:val="24"/>
          <w:szCs w:val="24"/>
        </w:rPr>
        <w:t xml:space="preserve"> craft beer and wine industr</w:t>
      </w:r>
      <w:r w:rsidR="00592FBC">
        <w:rPr>
          <w:rFonts w:ascii="Arial" w:hAnsi="Arial"/>
          <w:sz w:val="24"/>
          <w:szCs w:val="24"/>
        </w:rPr>
        <w:t>ies</w:t>
      </w:r>
      <w:r w:rsidRPr="000911B5">
        <w:rPr>
          <w:rFonts w:ascii="Arial" w:hAnsi="Arial"/>
          <w:sz w:val="24"/>
          <w:szCs w:val="24"/>
        </w:rPr>
        <w:t xml:space="preserve"> by</w:t>
      </w:r>
      <w:r w:rsidR="00592FBC">
        <w:rPr>
          <w:rFonts w:ascii="Arial" w:hAnsi="Arial"/>
          <w:sz w:val="24"/>
          <w:szCs w:val="24"/>
        </w:rPr>
        <w:t xml:space="preserve"> </w:t>
      </w:r>
      <w:r w:rsidR="00CA7491" w:rsidRPr="00592FBC">
        <w:rPr>
          <w:rFonts w:ascii="Arial" w:eastAsia="Times New Roman" w:hAnsi="Arial"/>
          <w:sz w:val="24"/>
          <w:szCs w:val="24"/>
          <w:lang w:val="en-CA" w:eastAsia="zh-CN"/>
        </w:rPr>
        <w:t>apply</w:t>
      </w:r>
      <w:r w:rsidR="00592FBC">
        <w:rPr>
          <w:rFonts w:ascii="Arial" w:eastAsia="Times New Roman" w:hAnsi="Arial"/>
          <w:sz w:val="24"/>
          <w:szCs w:val="24"/>
          <w:lang w:val="en-CA" w:eastAsia="zh-CN"/>
        </w:rPr>
        <w:t xml:space="preserve">ing </w:t>
      </w:r>
      <w:r w:rsidR="00CA7491" w:rsidRPr="00592FBC">
        <w:rPr>
          <w:rFonts w:ascii="Arial" w:eastAsia="Times New Roman" w:hAnsi="Arial"/>
          <w:sz w:val="24"/>
          <w:szCs w:val="24"/>
          <w:lang w:val="en-CA" w:eastAsia="zh-CN"/>
        </w:rPr>
        <w:t>a graduated rate to the current spirits basic tax, with a zero percent mark-up on the first 50,000 litres sold.</w:t>
      </w:r>
    </w:p>
    <w:p w14:paraId="6259E7E4" w14:textId="61509303" w:rsidR="00592FBC" w:rsidRPr="00EE3B6A" w:rsidRDefault="00592FBC" w:rsidP="00592FBC">
      <w:pPr>
        <w:numPr>
          <w:ilvl w:val="0"/>
          <w:numId w:val="4"/>
        </w:numPr>
        <w:rPr>
          <w:rFonts w:eastAsia="Times New Roman" w:cs="Times New Roman"/>
          <w:sz w:val="22"/>
          <w:szCs w:val="22"/>
          <w:lang w:val="en-CA"/>
        </w:rPr>
      </w:pPr>
      <w:r w:rsidRPr="00592FBC">
        <w:rPr>
          <w:rFonts w:ascii="Arial" w:eastAsia="Times New Roman" w:hAnsi="Arial"/>
          <w:sz w:val="24"/>
          <w:szCs w:val="24"/>
          <w:lang w:val="en-CA"/>
        </w:rPr>
        <w:t>Offer further pricing incentives to craft distilleries for spirits made primarily with Ontario ingredients, graduated by production method and volume.</w:t>
      </w:r>
    </w:p>
    <w:p w14:paraId="6B24C29D" w14:textId="7C4AE9C8" w:rsidR="00EE3B6A" w:rsidRDefault="00EE3B6A" w:rsidP="00EE3B6A">
      <w:pPr>
        <w:rPr>
          <w:rFonts w:eastAsia="Times New Roman" w:cs="Times New Roman"/>
          <w:sz w:val="22"/>
          <w:szCs w:val="22"/>
          <w:lang w:val="en-CA"/>
        </w:rPr>
      </w:pPr>
    </w:p>
    <w:p w14:paraId="53C5F147" w14:textId="0B0A5B9B" w:rsidR="00EE3B6A" w:rsidRPr="00EE3B6A" w:rsidRDefault="00EE3B6A" w:rsidP="00EE3B6A">
      <w:pPr>
        <w:pStyle w:val="ListParagraph"/>
        <w:numPr>
          <w:ilvl w:val="0"/>
          <w:numId w:val="4"/>
        </w:numPr>
        <w:rPr>
          <w:rFonts w:eastAsia="Times New Roman" w:cs="Times New Roman"/>
          <w:lang w:val="en-CA"/>
        </w:rPr>
      </w:pPr>
      <w:r>
        <w:rPr>
          <w:rFonts w:ascii="Arial" w:eastAsia="Times New Roman" w:hAnsi="Arial"/>
          <w:sz w:val="24"/>
          <w:szCs w:val="24"/>
          <w:lang w:val="en-CA"/>
        </w:rPr>
        <w:t xml:space="preserve">Improve access for craft distillers and consumers by: </w:t>
      </w:r>
    </w:p>
    <w:p w14:paraId="6D433F50" w14:textId="77777777" w:rsidR="00EE3B6A" w:rsidRPr="00EE3B6A" w:rsidRDefault="00EE3B6A" w:rsidP="00EE3B6A">
      <w:pPr>
        <w:pStyle w:val="ListParagraph"/>
        <w:numPr>
          <w:ilvl w:val="1"/>
          <w:numId w:val="4"/>
        </w:numPr>
        <w:rPr>
          <w:rFonts w:eastAsia="Times New Roman" w:cs="Times New Roman"/>
          <w:lang w:val="en-CA"/>
        </w:rPr>
      </w:pPr>
      <w:r>
        <w:rPr>
          <w:rFonts w:ascii="Arial" w:eastAsia="Times New Roman" w:hAnsi="Arial"/>
          <w:sz w:val="24"/>
          <w:szCs w:val="24"/>
          <w:lang w:val="en-CA"/>
        </w:rPr>
        <w:t>Allowing spirit sales at grocery, convenience, and corner stores, etc.</w:t>
      </w:r>
    </w:p>
    <w:p w14:paraId="241EFC68" w14:textId="3C286F44" w:rsidR="00EE3B6A" w:rsidRPr="00EE3B6A" w:rsidRDefault="00EE3B6A" w:rsidP="00EE3B6A">
      <w:pPr>
        <w:pStyle w:val="ListParagraph"/>
        <w:numPr>
          <w:ilvl w:val="1"/>
          <w:numId w:val="4"/>
        </w:numPr>
        <w:rPr>
          <w:rFonts w:eastAsia="Times New Roman" w:cs="Times New Roman"/>
          <w:lang w:val="en-CA"/>
        </w:rPr>
      </w:pPr>
      <w:r>
        <w:rPr>
          <w:rFonts w:ascii="Arial" w:eastAsia="Times New Roman" w:hAnsi="Arial"/>
          <w:sz w:val="24"/>
          <w:szCs w:val="24"/>
          <w:lang w:val="en-CA"/>
        </w:rPr>
        <w:t>Having dedicated shelf space/displays for craft distillers at the LCBO, so that the smaller players can compete next to the international brands</w:t>
      </w:r>
    </w:p>
    <w:p w14:paraId="76416123" w14:textId="5FC69DE8" w:rsidR="00EE3B6A" w:rsidRPr="00EE3B6A" w:rsidRDefault="00EE3B6A" w:rsidP="00EE3B6A">
      <w:pPr>
        <w:pStyle w:val="ListParagraph"/>
        <w:numPr>
          <w:ilvl w:val="1"/>
          <w:numId w:val="4"/>
        </w:numPr>
        <w:rPr>
          <w:rFonts w:eastAsia="Times New Roman" w:cs="Times New Roman"/>
          <w:lang w:val="en-CA"/>
        </w:rPr>
      </w:pPr>
      <w:r>
        <w:rPr>
          <w:rFonts w:ascii="Arial" w:eastAsia="Times New Roman" w:hAnsi="Arial"/>
          <w:sz w:val="24"/>
          <w:szCs w:val="24"/>
          <w:lang w:val="en-CA"/>
        </w:rPr>
        <w:t>Permitting the sale of spirits at farmers markets</w:t>
      </w:r>
    </w:p>
    <w:p w14:paraId="66930BB9" w14:textId="77777777" w:rsidR="00592FBC" w:rsidRPr="00592FBC" w:rsidRDefault="00592FBC" w:rsidP="00592FBC">
      <w:pPr>
        <w:rPr>
          <w:rFonts w:ascii="Arial" w:hAnsi="Arial"/>
          <w:sz w:val="24"/>
          <w:szCs w:val="24"/>
        </w:rPr>
      </w:pPr>
    </w:p>
    <w:p w14:paraId="588BD549" w14:textId="77777777" w:rsidR="00DE4BAE" w:rsidRPr="000911B5" w:rsidRDefault="00DE4BAE">
      <w:pPr>
        <w:spacing w:line="276" w:lineRule="exact"/>
        <w:rPr>
          <w:rFonts w:ascii="Arial" w:eastAsia="Times New Roman" w:hAnsi="Arial"/>
          <w:sz w:val="24"/>
          <w:szCs w:val="24"/>
        </w:rPr>
      </w:pPr>
    </w:p>
    <w:p w14:paraId="208E892A" w14:textId="5AC933EE" w:rsidR="00175371" w:rsidRDefault="00175371">
      <w:pPr>
        <w:spacing w:line="250" w:lineRule="auto"/>
        <w:ind w:right="4160"/>
        <w:rPr>
          <w:rFonts w:ascii="Arial" w:eastAsia="Arial" w:hAnsi="Arial"/>
          <w:color w:val="0563C1"/>
          <w:sz w:val="24"/>
          <w:szCs w:val="24"/>
          <w:u w:val="single"/>
        </w:rPr>
      </w:pPr>
    </w:p>
    <w:p w14:paraId="1E0E486F" w14:textId="77777777" w:rsidR="00175371" w:rsidRPr="00175371" w:rsidRDefault="00175371">
      <w:pPr>
        <w:spacing w:line="250" w:lineRule="auto"/>
        <w:ind w:right="4160"/>
        <w:rPr>
          <w:rFonts w:ascii="Arial" w:eastAsia="Arial" w:hAnsi="Arial"/>
          <w:color w:val="0563C1"/>
          <w:sz w:val="24"/>
          <w:szCs w:val="24"/>
          <w:u w:val="single"/>
          <w:lang w:val="en-CA"/>
        </w:rPr>
      </w:pPr>
    </w:p>
    <w:sectPr w:rsidR="00175371" w:rsidRPr="00175371" w:rsidSect="000911B5">
      <w:pgSz w:w="12240" w:h="15840"/>
      <w:pgMar w:top="1440" w:right="1260" w:bottom="1440" w:left="1440" w:header="0" w:footer="0" w:gutter="0"/>
      <w:cols w:space="0" w:equalWidth="0">
        <w:col w:w="9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8830" w14:textId="77777777" w:rsidR="001474E6" w:rsidRDefault="001474E6" w:rsidP="00592FBC">
      <w:r>
        <w:separator/>
      </w:r>
    </w:p>
  </w:endnote>
  <w:endnote w:type="continuationSeparator" w:id="0">
    <w:p w14:paraId="3BE08E50" w14:textId="77777777" w:rsidR="001474E6" w:rsidRDefault="001474E6" w:rsidP="0059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5BE0" w14:textId="77777777" w:rsidR="001474E6" w:rsidRDefault="001474E6" w:rsidP="00592FBC">
      <w:r>
        <w:separator/>
      </w:r>
    </w:p>
  </w:footnote>
  <w:footnote w:type="continuationSeparator" w:id="0">
    <w:p w14:paraId="3A7CEDAA" w14:textId="77777777" w:rsidR="001474E6" w:rsidRDefault="001474E6" w:rsidP="00592FBC">
      <w:r>
        <w:continuationSeparator/>
      </w:r>
    </w:p>
  </w:footnote>
  <w:footnote w:id="1">
    <w:p w14:paraId="60AB1B63" w14:textId="3E8347CC" w:rsidR="00592FBC" w:rsidRPr="00592FBC" w:rsidRDefault="00592FBC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“Refreshing the Sale of Beverage Alcohol in Ontario,” Ontario Chamber of Commerce, 2019, </w:t>
      </w: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15.</w:t>
      </w:r>
    </w:p>
  </w:footnote>
  <w:footnote w:id="2">
    <w:p w14:paraId="5B306DAA" w14:textId="16BDC730" w:rsidR="003849B4" w:rsidRPr="00592FBC" w:rsidRDefault="003849B4" w:rsidP="003849B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“Refreshing the Sale of Beverage Alcohol in Ontario,” Ontario Chamber of Commerce, 2019, </w:t>
      </w: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</w:t>
      </w:r>
      <w:r>
        <w:rPr>
          <w:lang w:val="en-CA"/>
        </w:rPr>
        <w:t>5.</w:t>
      </w:r>
    </w:p>
    <w:p w14:paraId="12857F6F" w14:textId="68E30D3B" w:rsidR="003849B4" w:rsidRPr="003849B4" w:rsidRDefault="003849B4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1D84D03C">
      <w:start w:val="1"/>
      <w:numFmt w:val="decimal"/>
      <w:lvlText w:val="%1."/>
      <w:lvlJc w:val="left"/>
    </w:lvl>
    <w:lvl w:ilvl="1" w:tplc="30DCCF02">
      <w:start w:val="1"/>
      <w:numFmt w:val="bullet"/>
      <w:lvlText w:val=""/>
      <w:lvlJc w:val="left"/>
    </w:lvl>
    <w:lvl w:ilvl="2" w:tplc="06B47E50">
      <w:start w:val="1"/>
      <w:numFmt w:val="bullet"/>
      <w:lvlText w:val=""/>
      <w:lvlJc w:val="left"/>
    </w:lvl>
    <w:lvl w:ilvl="3" w:tplc="4F283FA0">
      <w:start w:val="1"/>
      <w:numFmt w:val="bullet"/>
      <w:lvlText w:val=""/>
      <w:lvlJc w:val="left"/>
    </w:lvl>
    <w:lvl w:ilvl="4" w:tplc="67D6FBA8">
      <w:start w:val="1"/>
      <w:numFmt w:val="bullet"/>
      <w:lvlText w:val=""/>
      <w:lvlJc w:val="left"/>
    </w:lvl>
    <w:lvl w:ilvl="5" w:tplc="1436A79A">
      <w:start w:val="1"/>
      <w:numFmt w:val="bullet"/>
      <w:lvlText w:val=""/>
      <w:lvlJc w:val="left"/>
    </w:lvl>
    <w:lvl w:ilvl="6" w:tplc="58B0A98A">
      <w:start w:val="1"/>
      <w:numFmt w:val="bullet"/>
      <w:lvlText w:val=""/>
      <w:lvlJc w:val="left"/>
    </w:lvl>
    <w:lvl w:ilvl="7" w:tplc="84AE8BB8">
      <w:start w:val="1"/>
      <w:numFmt w:val="bullet"/>
      <w:lvlText w:val=""/>
      <w:lvlJc w:val="left"/>
    </w:lvl>
    <w:lvl w:ilvl="8" w:tplc="77F0D71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22C0F14">
      <w:start w:val="1"/>
      <w:numFmt w:val="bullet"/>
      <w:lvlText w:val="▪"/>
      <w:lvlJc w:val="left"/>
    </w:lvl>
    <w:lvl w:ilvl="1" w:tplc="E50A6948">
      <w:start w:val="1"/>
      <w:numFmt w:val="bullet"/>
      <w:lvlText w:val=""/>
      <w:lvlJc w:val="left"/>
    </w:lvl>
    <w:lvl w:ilvl="2" w:tplc="496E571A">
      <w:start w:val="1"/>
      <w:numFmt w:val="bullet"/>
      <w:lvlText w:val=""/>
      <w:lvlJc w:val="left"/>
    </w:lvl>
    <w:lvl w:ilvl="3" w:tplc="05DAE3EE">
      <w:start w:val="1"/>
      <w:numFmt w:val="bullet"/>
      <w:lvlText w:val=""/>
      <w:lvlJc w:val="left"/>
    </w:lvl>
    <w:lvl w:ilvl="4" w:tplc="B12692D4">
      <w:start w:val="1"/>
      <w:numFmt w:val="bullet"/>
      <w:lvlText w:val=""/>
      <w:lvlJc w:val="left"/>
    </w:lvl>
    <w:lvl w:ilvl="5" w:tplc="3344338A">
      <w:start w:val="1"/>
      <w:numFmt w:val="bullet"/>
      <w:lvlText w:val=""/>
      <w:lvlJc w:val="left"/>
    </w:lvl>
    <w:lvl w:ilvl="6" w:tplc="8EE42328">
      <w:start w:val="1"/>
      <w:numFmt w:val="bullet"/>
      <w:lvlText w:val=""/>
      <w:lvlJc w:val="left"/>
    </w:lvl>
    <w:lvl w:ilvl="7" w:tplc="29065760">
      <w:start w:val="1"/>
      <w:numFmt w:val="bullet"/>
      <w:lvlText w:val=""/>
      <w:lvlJc w:val="left"/>
    </w:lvl>
    <w:lvl w:ilvl="8" w:tplc="8E7EDC88">
      <w:start w:val="1"/>
      <w:numFmt w:val="bullet"/>
      <w:lvlText w:val=""/>
      <w:lvlJc w:val="left"/>
    </w:lvl>
  </w:abstractNum>
  <w:abstractNum w:abstractNumId="2" w15:restartNumberingAfterBreak="0">
    <w:nsid w:val="3B21114D"/>
    <w:multiLevelType w:val="hybridMultilevel"/>
    <w:tmpl w:val="0DD6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4F10"/>
    <w:multiLevelType w:val="multilevel"/>
    <w:tmpl w:val="A01E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827C2"/>
    <w:multiLevelType w:val="hybridMultilevel"/>
    <w:tmpl w:val="F328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823BA"/>
    <w:multiLevelType w:val="hybridMultilevel"/>
    <w:tmpl w:val="8228C8BA"/>
    <w:lvl w:ilvl="0" w:tplc="4E4062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8399C"/>
    <w:multiLevelType w:val="hybridMultilevel"/>
    <w:tmpl w:val="1054D436"/>
    <w:lvl w:ilvl="0" w:tplc="43BA8C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E92540"/>
    <w:multiLevelType w:val="hybridMultilevel"/>
    <w:tmpl w:val="2F5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538B"/>
    <w:multiLevelType w:val="hybridMultilevel"/>
    <w:tmpl w:val="A270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EB"/>
    <w:rsid w:val="0002780D"/>
    <w:rsid w:val="000911B5"/>
    <w:rsid w:val="001074AB"/>
    <w:rsid w:val="001474E6"/>
    <w:rsid w:val="00175371"/>
    <w:rsid w:val="0022763D"/>
    <w:rsid w:val="00233F74"/>
    <w:rsid w:val="00291B8A"/>
    <w:rsid w:val="002D2835"/>
    <w:rsid w:val="002E7F7F"/>
    <w:rsid w:val="00337D5C"/>
    <w:rsid w:val="003849B4"/>
    <w:rsid w:val="003B709A"/>
    <w:rsid w:val="003E2C2F"/>
    <w:rsid w:val="004C1D4F"/>
    <w:rsid w:val="004D173E"/>
    <w:rsid w:val="004D7722"/>
    <w:rsid w:val="00573867"/>
    <w:rsid w:val="00581F8B"/>
    <w:rsid w:val="00592FBC"/>
    <w:rsid w:val="005F4F89"/>
    <w:rsid w:val="00626262"/>
    <w:rsid w:val="00645731"/>
    <w:rsid w:val="00705A3B"/>
    <w:rsid w:val="00761502"/>
    <w:rsid w:val="00767885"/>
    <w:rsid w:val="00814115"/>
    <w:rsid w:val="0085748B"/>
    <w:rsid w:val="00904221"/>
    <w:rsid w:val="00986858"/>
    <w:rsid w:val="009917F6"/>
    <w:rsid w:val="00AD7435"/>
    <w:rsid w:val="00C62B1D"/>
    <w:rsid w:val="00CA7491"/>
    <w:rsid w:val="00CE6FAC"/>
    <w:rsid w:val="00D06EDA"/>
    <w:rsid w:val="00D866FB"/>
    <w:rsid w:val="00DE2891"/>
    <w:rsid w:val="00DE4BAE"/>
    <w:rsid w:val="00E632AA"/>
    <w:rsid w:val="00E63F6F"/>
    <w:rsid w:val="00E72DB1"/>
    <w:rsid w:val="00E8016B"/>
    <w:rsid w:val="00E957B1"/>
    <w:rsid w:val="00ED3962"/>
    <w:rsid w:val="00EE3B6A"/>
    <w:rsid w:val="00F00BEB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84E27"/>
  <w15:docId w15:val="{AE1BA707-902B-7645-AF69-C90B1F11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B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3F6F"/>
  </w:style>
  <w:style w:type="paragraph" w:styleId="ListParagraph">
    <w:name w:val="List Paragraph"/>
    <w:basedOn w:val="Normal"/>
    <w:uiPriority w:val="34"/>
    <w:qFormat/>
    <w:rsid w:val="00E63F6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xn-location">
    <w:name w:val="xn-location"/>
    <w:basedOn w:val="DefaultParagraphFont"/>
    <w:rsid w:val="00E63F6F"/>
  </w:style>
  <w:style w:type="character" w:customStyle="1" w:styleId="xn-money">
    <w:name w:val="xn-money"/>
    <w:basedOn w:val="DefaultParagraphFont"/>
    <w:rsid w:val="00E63F6F"/>
  </w:style>
  <w:style w:type="character" w:styleId="CommentReference">
    <w:name w:val="annotation reference"/>
    <w:basedOn w:val="DefaultParagraphFont"/>
    <w:uiPriority w:val="99"/>
    <w:semiHidden/>
    <w:unhideWhenUsed/>
    <w:rsid w:val="002E7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7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7F"/>
    <w:rPr>
      <w:rFonts w:ascii="Times New Roman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F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FBC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2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2438C7-8945-AD48-A442-D403E34C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cloudconvert_10</dc:creator>
  <cp:lastModifiedBy>Microsoft Office User</cp:lastModifiedBy>
  <cp:revision>3</cp:revision>
  <dcterms:created xsi:type="dcterms:W3CDTF">2020-02-07T16:34:00Z</dcterms:created>
  <dcterms:modified xsi:type="dcterms:W3CDTF">2020-02-07T16:59:00Z</dcterms:modified>
</cp:coreProperties>
</file>